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086230000838813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0412365400135011322520122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</w:t>
      </w:r>
      <w:r>
        <w:rPr>
          <w:rFonts w:ascii="Times New Roman" w:eastAsia="Times New Roman" w:hAnsi="Times New Roman" w:cs="Times New Roman"/>
          <w:sz w:val="26"/>
          <w:szCs w:val="26"/>
        </w:rPr>
        <w:t>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